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35C" w:rsidRPr="00997A4A" w:rsidRDefault="00A5735C" w:rsidP="00A5735C">
      <w:pPr>
        <w:rPr>
          <w:rFonts w:ascii="Times New Roman" w:hAnsi="Times New Roman" w:cs="Times New Roman"/>
          <w:color w:val="000000" w:themeColor="text1"/>
          <w:szCs w:val="21"/>
          <w:lang w:val="en-GB"/>
        </w:rPr>
      </w:pPr>
      <w:r w:rsidRPr="00997A4A">
        <w:rPr>
          <w:rFonts w:ascii="Times New Roman" w:hAnsi="Times New Roman" w:cs="Times New Roman"/>
          <w:b/>
          <w:color w:val="000000" w:themeColor="text1"/>
          <w:szCs w:val="21"/>
          <w:lang w:val="en-GB"/>
        </w:rPr>
        <w:t xml:space="preserve">Table S2 </w:t>
      </w:r>
      <w:r w:rsidRPr="00997A4A">
        <w:rPr>
          <w:rFonts w:ascii="Times New Roman" w:hAnsi="Times New Roman" w:cs="Times New Roman"/>
          <w:color w:val="000000" w:themeColor="text1"/>
          <w:szCs w:val="21"/>
          <w:lang w:val="en-GB"/>
        </w:rPr>
        <w:t>Sequencing quality statistics table</w:t>
      </w:r>
    </w:p>
    <w:tbl>
      <w:tblPr>
        <w:tblStyle w:val="1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7"/>
        <w:gridCol w:w="1096"/>
        <w:gridCol w:w="1098"/>
        <w:gridCol w:w="1271"/>
        <w:gridCol w:w="1098"/>
        <w:gridCol w:w="1098"/>
        <w:gridCol w:w="1098"/>
      </w:tblGrid>
      <w:tr w:rsidR="00A5735C" w:rsidRPr="00997A4A" w:rsidTr="00E65B9A">
        <w:trPr>
          <w:jc w:val="center"/>
        </w:trPr>
        <w:tc>
          <w:tcPr>
            <w:tcW w:w="1547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Sample</w:t>
            </w:r>
          </w:p>
        </w:tc>
        <w:tc>
          <w:tcPr>
            <w:tcW w:w="1096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Total Raw Reads (M)</w:t>
            </w:r>
          </w:p>
        </w:tc>
        <w:tc>
          <w:tcPr>
            <w:tcW w:w="1098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Total Clean Reads (M)</w:t>
            </w:r>
          </w:p>
        </w:tc>
        <w:tc>
          <w:tcPr>
            <w:tcW w:w="1271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Total Clean Bases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997A4A">
              <w:rPr>
                <w:rFonts w:ascii="Times New Roman" w:hAnsi="Times New Roman" w:cs="Times New Roman"/>
                <w:lang w:val="en-GB"/>
              </w:rPr>
              <w:t>(Gb)</w:t>
            </w:r>
          </w:p>
        </w:tc>
        <w:tc>
          <w:tcPr>
            <w:tcW w:w="1098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Clean Reads Q20 (%)</w:t>
            </w:r>
          </w:p>
        </w:tc>
        <w:tc>
          <w:tcPr>
            <w:tcW w:w="1098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Clean Reads Q30 (%)</w:t>
            </w:r>
          </w:p>
        </w:tc>
        <w:tc>
          <w:tcPr>
            <w:tcW w:w="1098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Clean Reads Ratio (%)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C0h-1</w:t>
            </w:r>
          </w:p>
        </w:tc>
        <w:tc>
          <w:tcPr>
            <w:tcW w:w="1096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64.46</w:t>
            </w:r>
          </w:p>
        </w:tc>
        <w:tc>
          <w:tcPr>
            <w:tcW w:w="1098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62.05</w:t>
            </w:r>
          </w:p>
        </w:tc>
        <w:tc>
          <w:tcPr>
            <w:tcW w:w="1271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6.21</w:t>
            </w:r>
          </w:p>
        </w:tc>
        <w:tc>
          <w:tcPr>
            <w:tcW w:w="1098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98.25</w:t>
            </w:r>
          </w:p>
        </w:tc>
        <w:tc>
          <w:tcPr>
            <w:tcW w:w="1098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91.1</w:t>
            </w:r>
          </w:p>
        </w:tc>
        <w:tc>
          <w:tcPr>
            <w:tcW w:w="1098" w:type="dxa"/>
            <w:tcBorders>
              <w:top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96.27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C0h-2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64.45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61.72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6.17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98.75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93.25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95.77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C0h-3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64.5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61.79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6.18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98.68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92.79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95.8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C12h-1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63.57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60.89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6.09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98.65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92.44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95.8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C12h-2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67.41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64.57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6.46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98.66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92.36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95.78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C12h-3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62.83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60.09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6.01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98.65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92.34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95.64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C48h-1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65.89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63.17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6.32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98.65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93.06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95.87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C48h-2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63.6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61.08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6.11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98.24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91.33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96.03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C48h-3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64.63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62.17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6.22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98.58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92.71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96.19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T0h-1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65.73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62.72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6.27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98.56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95.42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T0h-2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62.92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60.16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6.02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98.67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92.44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95.61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T0h-3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63.53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60.84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6.08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98.59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92.13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95.76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T12h-1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68.67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65.48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6.55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98.61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92.18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95.35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T12h-2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63.74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60.97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98.5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95.65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T12h-3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63.51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61.17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6.12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98.66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93.11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96.32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T48h-1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64.5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62.4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6.24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97.93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90.06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96.74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T48h-2</w:t>
            </w:r>
          </w:p>
        </w:tc>
        <w:tc>
          <w:tcPr>
            <w:tcW w:w="1096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65.31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63.1</w:t>
            </w:r>
          </w:p>
        </w:tc>
        <w:tc>
          <w:tcPr>
            <w:tcW w:w="1271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6.31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98.56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92.46</w:t>
            </w:r>
          </w:p>
        </w:tc>
        <w:tc>
          <w:tcPr>
            <w:tcW w:w="1098" w:type="dxa"/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96.62</w:t>
            </w:r>
          </w:p>
        </w:tc>
      </w:tr>
      <w:tr w:rsidR="00A5735C" w:rsidRPr="00997A4A" w:rsidTr="00E65B9A">
        <w:trPr>
          <w:jc w:val="center"/>
        </w:trPr>
        <w:tc>
          <w:tcPr>
            <w:tcW w:w="1547" w:type="dxa"/>
            <w:tcBorders>
              <w:bottom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T48h-3</w:t>
            </w:r>
          </w:p>
        </w:tc>
        <w:tc>
          <w:tcPr>
            <w:tcW w:w="1096" w:type="dxa"/>
            <w:tcBorders>
              <w:bottom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65.99</w:t>
            </w:r>
          </w:p>
        </w:tc>
        <w:tc>
          <w:tcPr>
            <w:tcW w:w="1098" w:type="dxa"/>
            <w:tcBorders>
              <w:bottom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63.02</w:t>
            </w:r>
          </w:p>
        </w:tc>
        <w:tc>
          <w:tcPr>
            <w:tcW w:w="1271" w:type="dxa"/>
            <w:tcBorders>
              <w:bottom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6.3</w:t>
            </w:r>
          </w:p>
        </w:tc>
        <w:tc>
          <w:tcPr>
            <w:tcW w:w="1098" w:type="dxa"/>
            <w:tcBorders>
              <w:bottom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98.53</w:t>
            </w:r>
          </w:p>
        </w:tc>
        <w:tc>
          <w:tcPr>
            <w:tcW w:w="1098" w:type="dxa"/>
            <w:tcBorders>
              <w:bottom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92.37</w:t>
            </w:r>
          </w:p>
        </w:tc>
        <w:tc>
          <w:tcPr>
            <w:tcW w:w="1098" w:type="dxa"/>
            <w:tcBorders>
              <w:bottom w:val="single" w:sz="12" w:space="0" w:color="auto"/>
            </w:tcBorders>
            <w:vAlign w:val="center"/>
          </w:tcPr>
          <w:p w:rsidR="00A5735C" w:rsidRPr="00997A4A" w:rsidRDefault="00A5735C" w:rsidP="00E65B9A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97A4A">
              <w:rPr>
                <w:rFonts w:ascii="Times New Roman" w:hAnsi="Times New Roman" w:cs="Times New Roman"/>
                <w:lang w:val="en-GB"/>
              </w:rPr>
              <w:t>95.5</w:t>
            </w:r>
          </w:p>
        </w:tc>
      </w:tr>
    </w:tbl>
    <w:p w:rsidR="00A70B80" w:rsidRPr="00A5735C" w:rsidRDefault="00A70B80" w:rsidP="00A5735C">
      <w:bookmarkStart w:id="0" w:name="_GoBack"/>
      <w:bookmarkEnd w:id="0"/>
    </w:p>
    <w:sectPr w:rsidR="00A70B80" w:rsidRPr="00A57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0DA1" w:rsidRDefault="00C90DA1" w:rsidP="00767C2C">
      <w:r>
        <w:separator/>
      </w:r>
    </w:p>
  </w:endnote>
  <w:endnote w:type="continuationSeparator" w:id="0">
    <w:p w:rsidR="00C90DA1" w:rsidRDefault="00C90DA1" w:rsidP="00767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0DA1" w:rsidRDefault="00C90DA1" w:rsidP="00767C2C">
      <w:r>
        <w:separator/>
      </w:r>
    </w:p>
  </w:footnote>
  <w:footnote w:type="continuationSeparator" w:id="0">
    <w:p w:rsidR="00C90DA1" w:rsidRDefault="00C90DA1" w:rsidP="00767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3B4"/>
    <w:rsid w:val="0000796A"/>
    <w:rsid w:val="00767C2C"/>
    <w:rsid w:val="00A5735C"/>
    <w:rsid w:val="00A70B80"/>
    <w:rsid w:val="00C90DA1"/>
    <w:rsid w:val="00D8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7D7B81-0B83-4FEA-8C55-132795023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3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7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7C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7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7C2C"/>
    <w:rPr>
      <w:sz w:val="18"/>
      <w:szCs w:val="18"/>
    </w:rPr>
  </w:style>
  <w:style w:type="table" w:customStyle="1" w:styleId="1">
    <w:name w:val="网格型1"/>
    <w:basedOn w:val="a1"/>
    <w:next w:val="a5"/>
    <w:uiPriority w:val="39"/>
    <w:rsid w:val="00767C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767C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zhangyun</dc:creator>
  <cp:keywords/>
  <dc:description/>
  <cp:lastModifiedBy>zhangyun</cp:lastModifiedBy>
  <cp:revision>3</cp:revision>
  <dcterms:created xsi:type="dcterms:W3CDTF">2019-09-11T06:30:00Z</dcterms:created>
  <dcterms:modified xsi:type="dcterms:W3CDTF">2019-09-11T06:33:00Z</dcterms:modified>
</cp:coreProperties>
</file>